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0A" w:rsidRPr="00C23C15" w:rsidRDefault="008A6D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C15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910F0A" w:rsidRPr="00C23C15" w:rsidRDefault="008A6D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0F0A" w:rsidRPr="00C23C15" w:rsidRDefault="008A6D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>от 21 мая 2007 г. N 304</w:t>
      </w:r>
    </w:p>
    <w:p w:rsidR="00910F0A" w:rsidRPr="00C23C15" w:rsidRDefault="008A6D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C15">
        <w:rPr>
          <w:rFonts w:ascii="Times New Roman" w:hAnsi="Times New Roman" w:cs="Times New Roman"/>
          <w:b w:val="0"/>
          <w:sz w:val="28"/>
          <w:szCs w:val="28"/>
        </w:rPr>
        <w:t>О КЛАССИФИКАЦИИ ЧРЕЗВЫЧАЙНЫХ СИТУАЦИЙ</w:t>
      </w:r>
    </w:p>
    <w:p w:rsidR="00910F0A" w:rsidRPr="00C23C15" w:rsidRDefault="008A6D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C15"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910F0A" w:rsidRPr="00C23C1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0A" w:rsidRPr="00C23C15" w:rsidRDefault="00910F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 w:colFirst="4" w:colLast="4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0A" w:rsidRPr="00C23C15" w:rsidRDefault="00910F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0F0A" w:rsidRPr="00C23C15" w:rsidRDefault="00013838" w:rsidP="00013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C15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8A6D9E" w:rsidRPr="00C23C15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(в ред. от 11.09.2024)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F0A" w:rsidRPr="00C23C15" w:rsidRDefault="00910F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bookmarkEnd w:id="0"/>
    </w:tbl>
    <w:p w:rsidR="00910F0A" w:rsidRPr="00C23C15" w:rsidRDefault="00910F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F0A" w:rsidRPr="00C23C15" w:rsidRDefault="008A6D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C23C1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23C15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910F0A" w:rsidRPr="00C23C15" w:rsidRDefault="008A6D9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C23C15">
        <w:rPr>
          <w:rFonts w:ascii="Times New Roman" w:hAnsi="Times New Roman" w:cs="Times New Roman"/>
          <w:sz w:val="28"/>
          <w:szCs w:val="28"/>
        </w:rPr>
        <w:t>1. Установить, что чрезвычайные ситуации природного и техногенного характера подразделяются на:</w:t>
      </w:r>
    </w:p>
    <w:p w:rsidR="00910F0A" w:rsidRPr="00C23C15" w:rsidRDefault="008A6D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>а) чрезвычайную ситуацию локального характера, в результате которой территория, на которой сложилась чрезвычайная ситуация и нарушены условия жизнедеятельности людей (далее - зона чрезвычайной ситуации), не выходит за пределы территории организации (объекта), при этом количество людей, погибших и (или) получивших ущерб здоровью, составляет не более 10 человек либо размер ущерба окружающей природной среде и материальных потерь (далее - размер материального ущерба) составляет не более 360 тыс. рублей;</w:t>
      </w:r>
    </w:p>
    <w:p w:rsidR="00910F0A" w:rsidRPr="00C23C15" w:rsidRDefault="008A6D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>б) чрезвычайную ситуацию муниципального характера, в результате которой зона чрезвычайной ситуации не 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18 млн. рублей, а также данная чрезвычайная ситуация не может быть отнесена к чрезвычайной ситуации локального характера;</w:t>
      </w:r>
    </w:p>
    <w:p w:rsidR="00910F0A" w:rsidRPr="00C23C15" w:rsidRDefault="008A6D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>в) чрезвычайную ситуацию межмуниципального характера, в результате которой зона чрезвычайной ситуации затрагивает территорию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18 млн. рублей;</w:t>
      </w:r>
    </w:p>
    <w:p w:rsidR="00910F0A" w:rsidRPr="00C23C15" w:rsidRDefault="008A6D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>г) чрезвычайную ситуацию регионального характера, в результате которой зона чрезвычайной ситуации не выходит за пределы территории одного субъекта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18 млн. рублей, но не более 1,8 млрд. рублей;</w:t>
      </w:r>
    </w:p>
    <w:p w:rsidR="00910F0A" w:rsidRPr="00C23C15" w:rsidRDefault="008A6D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 xml:space="preserve">д) чрезвычайную ситуацию межрегионального характера, в результате которой зона чрезвычайной ситуации затрагивает территорию двух и более субъектов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180 млн. рублей в каждом из указанных субъектов Российской Федерации при условии, что зона чрезвычайной ситуации в каждом из указанных субъектов Российской Федерации затрагивает территорию двух и более муниципальных </w:t>
      </w:r>
      <w:r w:rsidRPr="00C23C15">
        <w:rPr>
          <w:rFonts w:ascii="Times New Roman" w:hAnsi="Times New Roman" w:cs="Times New Roman"/>
          <w:sz w:val="28"/>
          <w:szCs w:val="28"/>
        </w:rPr>
        <w:lastRenderedPageBreak/>
        <w:t>районов, муниципальных округов, городских округов или внутригородских территорий города федерального значения, при этом общий размер материального ущерба составляет не более 1,8 млрд. рублей;</w:t>
      </w:r>
    </w:p>
    <w:p w:rsidR="00910F0A" w:rsidRPr="00C23C15" w:rsidRDefault="008A6D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>е) чрезвычайную ситуацию федерального характера, в результате которой количество людей, погибших и (или) получивших ущерб здоровью, составляет свыше 500 человек либо размер материального ущерба составляет свыше 1,8 млрд. рублей.</w:t>
      </w:r>
    </w:p>
    <w:p w:rsidR="00910F0A" w:rsidRPr="00C23C15" w:rsidRDefault="008A6D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23C15">
        <w:rPr>
          <w:rFonts w:ascii="Times New Roman" w:hAnsi="Times New Roman" w:cs="Times New Roman"/>
          <w:sz w:val="24"/>
          <w:szCs w:val="28"/>
        </w:rPr>
        <w:t xml:space="preserve">2. Признать утратившим силу </w:t>
      </w:r>
      <w:hyperlink r:id="rId7" w:tooltip="Постановление Правительства РФ от 13.09.1996 N 1094 &quot;О классификации чрезвычайных ситуаций природного и техногенного характера&quot; ------------ Утратил силу или отменен {КонсультантПлюс}">
        <w:r w:rsidRPr="00C23C15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C23C15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характера".</w:t>
      </w:r>
    </w:p>
    <w:p w:rsidR="00910F0A" w:rsidRPr="00C23C15" w:rsidRDefault="008A6D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 xml:space="preserve">2.1. Установить, что классификация чрезвычайных ситуаций природного и техногенного характера, предусмотренная </w:t>
      </w:r>
      <w:hyperlink w:anchor="P15" w:tooltip="1. Установить, что чрезвычайные ситуации природного и техногенного характера подразделяются на:">
        <w:r w:rsidRPr="00C23C15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C23C15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не распространяется на </w:t>
      </w:r>
      <w:hyperlink r:id="rId8" w:tooltip="Постановление Правительства РФ от 17.05.2011 N 376 (ред. от 07.07.2022) &quot;О чрезвычайных ситуациях в лесах, возникших вследствие лесных пожаров&quot; (вместе с &quot;Правилами введения чрезвычайных ситуаций в лесах, возникших вследствие лесных пожаров, и взаимодействия о">
        <w:r w:rsidRPr="00C23C15">
          <w:rPr>
            <w:rFonts w:ascii="Times New Roman" w:hAnsi="Times New Roman" w:cs="Times New Roman"/>
            <w:color w:val="0000FF"/>
            <w:sz w:val="28"/>
            <w:szCs w:val="28"/>
          </w:rPr>
          <w:t>чрезвычайные ситуации</w:t>
        </w:r>
      </w:hyperlink>
      <w:r w:rsidRPr="00C23C15">
        <w:rPr>
          <w:rFonts w:ascii="Times New Roman" w:hAnsi="Times New Roman" w:cs="Times New Roman"/>
          <w:sz w:val="28"/>
          <w:szCs w:val="28"/>
        </w:rPr>
        <w:t xml:space="preserve"> в лесах, возникшие вследствие лесных пожаров.</w:t>
      </w:r>
    </w:p>
    <w:p w:rsidR="00910F0A" w:rsidRPr="00C23C15" w:rsidRDefault="008A6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10F0A" w:rsidRPr="00C23C15" w:rsidRDefault="008A6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10F0A" w:rsidRPr="00C23C15" w:rsidRDefault="008A6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3C15">
        <w:rPr>
          <w:rFonts w:ascii="Times New Roman" w:hAnsi="Times New Roman" w:cs="Times New Roman"/>
          <w:sz w:val="28"/>
          <w:szCs w:val="28"/>
        </w:rPr>
        <w:t>М.ФРАДКОВ</w:t>
      </w:r>
    </w:p>
    <w:p w:rsidR="00C23C15" w:rsidRPr="00C23C15" w:rsidRDefault="00C23C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C23C15" w:rsidRPr="00C23C15" w:rsidSect="00C23C15">
      <w:footerReference w:type="default" r:id="rId9"/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D7" w:rsidRDefault="005978D7">
      <w:r>
        <w:separator/>
      </w:r>
    </w:p>
  </w:endnote>
  <w:endnote w:type="continuationSeparator" w:id="0">
    <w:p w:rsidR="005978D7" w:rsidRDefault="0059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0A" w:rsidRDefault="00910F0A">
    <w:pPr>
      <w:pStyle w:val="ConsPlus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D7" w:rsidRDefault="005978D7">
      <w:r>
        <w:separator/>
      </w:r>
    </w:p>
  </w:footnote>
  <w:footnote w:type="continuationSeparator" w:id="0">
    <w:p w:rsidR="005978D7" w:rsidRDefault="0059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F0A"/>
    <w:rsid w:val="00013838"/>
    <w:rsid w:val="005978D7"/>
    <w:rsid w:val="008A6D9E"/>
    <w:rsid w:val="00910F0A"/>
    <w:rsid w:val="00C2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4826C-603C-4035-804C-4D86DC0D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23C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3C15"/>
  </w:style>
  <w:style w:type="paragraph" w:styleId="a5">
    <w:name w:val="footer"/>
    <w:basedOn w:val="a"/>
    <w:link w:val="a6"/>
    <w:uiPriority w:val="99"/>
    <w:unhideWhenUsed/>
    <w:rsid w:val="00C23C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464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1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89&amp;dst=10004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4100</Characters>
  <Application>Microsoft Office Word</Application>
  <DocSecurity>0</DocSecurity>
  <Lines>34</Lines>
  <Paragraphs>9</Paragraphs>
  <ScaleCrop>false</ScaleCrop>
  <Company>КонсультантПлюс Версия 4024.00.32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21.05.2007 N 304
(ред. от 11.09.2024)
"О классификации чрезвычайных ситуаций природного и техногенного характера"</dc:title>
  <cp:lastModifiedBy>Васильев Владимир Аркадьевич</cp:lastModifiedBy>
  <cp:revision>5</cp:revision>
  <dcterms:created xsi:type="dcterms:W3CDTF">2024-10-23T11:36:00Z</dcterms:created>
  <dcterms:modified xsi:type="dcterms:W3CDTF">2024-10-30T07:08:00Z</dcterms:modified>
</cp:coreProperties>
</file>