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2F9" w:rsidRDefault="006472F9" w:rsidP="006472F9">
      <w:pPr>
        <w:pStyle w:val="ConsPlusNormal"/>
        <w:jc w:val="right"/>
        <w:outlineLvl w:val="1"/>
      </w:pPr>
      <w:r>
        <w:t>форма N 1/РЕЗ ЧС</w:t>
      </w:r>
    </w:p>
    <w:p w:rsidR="006472F9" w:rsidRDefault="006472F9" w:rsidP="006472F9">
      <w:pPr>
        <w:pStyle w:val="ConsPlusNormal"/>
        <w:jc w:val="both"/>
      </w:pPr>
    </w:p>
    <w:p w:rsidR="006472F9" w:rsidRDefault="006472F9" w:rsidP="006472F9">
      <w:pPr>
        <w:pStyle w:val="ConsPlusNormal"/>
        <w:jc w:val="center"/>
      </w:pPr>
      <w:bookmarkStart w:id="0" w:name="Par2783"/>
      <w:bookmarkEnd w:id="0"/>
      <w:r>
        <w:t>ДОНЕСЕНИЕ</w:t>
      </w:r>
    </w:p>
    <w:p w:rsidR="006472F9" w:rsidRDefault="006472F9" w:rsidP="006472F9">
      <w:pPr>
        <w:pStyle w:val="ConsPlusNormal"/>
        <w:jc w:val="center"/>
      </w:pPr>
      <w:r>
        <w:t>о создании, наличии, использовании и восполнении резервов</w:t>
      </w:r>
    </w:p>
    <w:p w:rsidR="006472F9" w:rsidRDefault="006472F9" w:rsidP="006472F9">
      <w:pPr>
        <w:pStyle w:val="ConsPlusNormal"/>
        <w:jc w:val="center"/>
      </w:pPr>
      <w:r>
        <w:t>материальных ресурсов для ликвидации чрезвычайных ситуаций</w:t>
      </w:r>
    </w:p>
    <w:p w:rsidR="006472F9" w:rsidRDefault="006472F9" w:rsidP="006472F9">
      <w:pPr>
        <w:pStyle w:val="ConsPlusNormal"/>
        <w:jc w:val="center"/>
      </w:pPr>
      <w:r>
        <w:t>природного и техногенного характера</w:t>
      </w:r>
    </w:p>
    <w:p w:rsidR="006472F9" w:rsidRDefault="006472F9" w:rsidP="006472F9">
      <w:pPr>
        <w:pStyle w:val="ConsPlusNormal"/>
        <w:jc w:val="center"/>
      </w:pPr>
      <w:r>
        <w:t>____________________________________________________________</w:t>
      </w:r>
    </w:p>
    <w:p w:rsidR="006472F9" w:rsidRDefault="006472F9" w:rsidP="006472F9">
      <w:pPr>
        <w:pStyle w:val="ConsPlusNormal"/>
        <w:jc w:val="center"/>
      </w:pPr>
      <w:r>
        <w:t>(федеральные органы исполнительной власти, органы</w:t>
      </w:r>
    </w:p>
    <w:p w:rsidR="006472F9" w:rsidRDefault="006472F9" w:rsidP="006472F9">
      <w:pPr>
        <w:pStyle w:val="ConsPlusNormal"/>
        <w:jc w:val="center"/>
      </w:pPr>
      <w:r>
        <w:t>исполнительной власти субъектов РФ)</w:t>
      </w:r>
    </w:p>
    <w:p w:rsidR="006472F9" w:rsidRDefault="006472F9" w:rsidP="006472F9">
      <w:pPr>
        <w:pStyle w:val="ConsPlusNormal"/>
        <w:jc w:val="center"/>
      </w:pPr>
      <w:r>
        <w:t>____________________________________________________________</w:t>
      </w:r>
    </w:p>
    <w:p w:rsidR="006472F9" w:rsidRDefault="006472F9" w:rsidP="006472F9">
      <w:pPr>
        <w:pStyle w:val="ConsPlusNormal"/>
        <w:jc w:val="center"/>
      </w:pPr>
      <w:r>
        <w:t>(наименование и реквизиты документов, указанных органов</w:t>
      </w:r>
    </w:p>
    <w:p w:rsidR="006472F9" w:rsidRDefault="006472F9" w:rsidP="006472F9">
      <w:pPr>
        <w:pStyle w:val="ConsPlusNormal"/>
        <w:jc w:val="center"/>
      </w:pPr>
      <w:r>
        <w:t>исполнительной власти, в соответствии с которыми</w:t>
      </w:r>
    </w:p>
    <w:p w:rsidR="006472F9" w:rsidRDefault="006472F9" w:rsidP="006472F9">
      <w:pPr>
        <w:pStyle w:val="ConsPlusNormal"/>
        <w:jc w:val="center"/>
      </w:pPr>
      <w:r>
        <w:t>созданы резервы)</w:t>
      </w:r>
    </w:p>
    <w:p w:rsidR="006472F9" w:rsidRDefault="006472F9" w:rsidP="006472F9">
      <w:pPr>
        <w:pStyle w:val="ConsPlusNormal"/>
        <w:jc w:val="both"/>
      </w:pPr>
    </w:p>
    <w:p w:rsidR="006472F9" w:rsidRDefault="006472F9" w:rsidP="006472F9">
      <w:pPr>
        <w:pStyle w:val="ConsPlusNormal"/>
        <w:sectPr w:rsidR="006472F9">
          <w:footerReference w:type="default" r:id="rId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266"/>
        <w:gridCol w:w="1282"/>
        <w:gridCol w:w="1003"/>
        <w:gridCol w:w="854"/>
        <w:gridCol w:w="1286"/>
        <w:gridCol w:w="1286"/>
        <w:gridCol w:w="1291"/>
        <w:gridCol w:w="1277"/>
        <w:gridCol w:w="950"/>
        <w:gridCol w:w="1296"/>
        <w:gridCol w:w="1304"/>
      </w:tblGrid>
      <w:tr w:rsidR="006472F9" w:rsidTr="00066092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Наименование материального ресурса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Планируемые объемы накопления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Наличие по состоянию на 1 число первого месяца отчетного периода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Использовано за отчетный период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Цели использования материальных ресурсов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Восполнено за отчетный период (заложено)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Наличие по состоянию на 1 число месяца, следующего за отчетным периодом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Резервы материальных ресурсов в расчете на душу населения, руб./чел</w:t>
            </w: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% от планируемого объема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% от планируемого объема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bookmarkStart w:id="1" w:name="Par2810"/>
            <w:bookmarkEnd w:id="1"/>
            <w: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bookmarkStart w:id="2" w:name="Par2811"/>
            <w:bookmarkEnd w:id="2"/>
            <w: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bookmarkStart w:id="3" w:name="Par2812"/>
            <w:bookmarkEnd w:id="3"/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bookmarkStart w:id="4" w:name="Par2813"/>
            <w:bookmarkEnd w:id="4"/>
            <w: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bookmarkStart w:id="5" w:name="Par2814"/>
            <w:bookmarkEnd w:id="5"/>
            <w: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bookmarkStart w:id="6" w:name="Par2815"/>
            <w:bookmarkEnd w:id="6"/>
            <w: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bookmarkStart w:id="7" w:name="Par2816"/>
            <w:bookmarkEnd w:id="7"/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bookmarkStart w:id="8" w:name="Par2817"/>
            <w:bookmarkEnd w:id="8"/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bookmarkStart w:id="9" w:name="Par2818"/>
            <w:bookmarkEnd w:id="9"/>
            <w: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bookmarkStart w:id="10" w:name="Par2819"/>
            <w:bookmarkEnd w:id="10"/>
            <w: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bookmarkStart w:id="11" w:name="Par2820"/>
            <w:bookmarkEnd w:id="11"/>
            <w:r>
              <w:t>12</w:t>
            </w:r>
          </w:p>
        </w:tc>
      </w:tr>
      <w:tr w:rsidR="006472F9" w:rsidTr="00066092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Продовольствие: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мука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мучные изделия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крупа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детское питание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мясопродукты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рыбопродукты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масло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овощи - фрукты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консервы мясные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консервы рыбные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индивидуальный рацион питания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соль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сахар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чай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вода минеральная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спички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коробок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свечи парафиновые и др.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Вещевое имущество: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млн руб.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палатки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кровати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одежда летняя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одежда теплая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одежда специальная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обувь летняя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обувь утепленная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головные уборы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постельные принадлежности и др.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Строительные материалы: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млн руб.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цемент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шифер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proofErr w:type="spellStart"/>
            <w:r>
              <w:t>усл</w:t>
            </w:r>
            <w:proofErr w:type="spellEnd"/>
            <w:r>
              <w:t>. м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стекло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трубы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металлопрокат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кабельная продукция и др.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Медикаменты и оборудование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млн руб.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нашатырный спирт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перекись водорода и др.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Нефтепродукты: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млн руб.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бензин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дизельное топливо и др.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Другие материальные ресурсы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млн руб.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противогаз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электромегафон и др.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</w:p>
        </w:tc>
      </w:tr>
      <w:tr w:rsidR="006472F9" w:rsidTr="0006609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  <w: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F9" w:rsidRDefault="006472F9" w:rsidP="00066092">
            <w:pPr>
              <w:pStyle w:val="ConsPlusNormal"/>
            </w:pPr>
          </w:p>
        </w:tc>
      </w:tr>
    </w:tbl>
    <w:p w:rsidR="006472F9" w:rsidRDefault="006472F9" w:rsidP="006472F9">
      <w:pPr>
        <w:pStyle w:val="ConsPlusNormal"/>
        <w:sectPr w:rsidR="006472F9">
          <w:headerReference w:type="default" r:id="rId7"/>
          <w:footerReference w:type="default" r:id="rId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12" w:name="_GoBack"/>
    </w:p>
    <w:bookmarkEnd w:id="12"/>
    <w:p w:rsidR="006472F9" w:rsidRDefault="006472F9" w:rsidP="006472F9">
      <w:pPr>
        <w:pStyle w:val="ConsPlusNormal"/>
        <w:jc w:val="both"/>
      </w:pPr>
    </w:p>
    <w:p w:rsidR="006472F9" w:rsidRDefault="006472F9" w:rsidP="006472F9">
      <w:pPr>
        <w:pStyle w:val="ConsPlusNormal"/>
        <w:jc w:val="both"/>
      </w:pPr>
    </w:p>
    <w:p w:rsidR="006472F9" w:rsidRDefault="006472F9" w:rsidP="006472F9">
      <w:pPr>
        <w:pStyle w:val="ConsPlusNormal"/>
        <w:jc w:val="both"/>
      </w:pPr>
    </w:p>
    <w:p w:rsidR="006472F9" w:rsidRDefault="006472F9" w:rsidP="006472F9">
      <w:pPr>
        <w:pStyle w:val="ConsPlusNormal"/>
        <w:jc w:val="both"/>
      </w:pPr>
    </w:p>
    <w:p w:rsidR="006472F9" w:rsidRDefault="006472F9" w:rsidP="006472F9">
      <w:pPr>
        <w:pStyle w:val="ConsPlusNormal"/>
        <w:jc w:val="both"/>
      </w:pPr>
    </w:p>
    <w:p w:rsidR="006472F9" w:rsidRDefault="006472F9" w:rsidP="006472F9">
      <w:pPr>
        <w:pStyle w:val="ConsPlusNormal"/>
        <w:jc w:val="right"/>
        <w:outlineLvl w:val="2"/>
      </w:pPr>
      <w:r>
        <w:t>к форме N 1/РЕЗ ЧС</w:t>
      </w:r>
    </w:p>
    <w:p w:rsidR="006472F9" w:rsidRDefault="006472F9" w:rsidP="006472F9">
      <w:pPr>
        <w:pStyle w:val="ConsPlusNormal"/>
        <w:jc w:val="both"/>
      </w:pPr>
    </w:p>
    <w:p w:rsidR="006472F9" w:rsidRDefault="006472F9" w:rsidP="006472F9">
      <w:pPr>
        <w:pStyle w:val="ConsPlusNormal"/>
        <w:jc w:val="center"/>
      </w:pPr>
      <w:r>
        <w:t>ПОЯСНЕНИЯ</w:t>
      </w:r>
    </w:p>
    <w:p w:rsidR="006472F9" w:rsidRDefault="006472F9" w:rsidP="006472F9">
      <w:pPr>
        <w:pStyle w:val="ConsPlusNormal"/>
        <w:jc w:val="center"/>
      </w:pPr>
      <w:r>
        <w:t>по заполнению донесения по форме N 1/РЕЗ ЧС</w:t>
      </w:r>
    </w:p>
    <w:p w:rsidR="006472F9" w:rsidRDefault="006472F9" w:rsidP="006472F9">
      <w:pPr>
        <w:pStyle w:val="ConsPlusNormal"/>
        <w:jc w:val="both"/>
      </w:pPr>
    </w:p>
    <w:p w:rsidR="006472F9" w:rsidRDefault="006472F9" w:rsidP="006472F9">
      <w:pPr>
        <w:pStyle w:val="ConsPlusNormal"/>
        <w:ind w:firstLine="540"/>
        <w:jc w:val="both"/>
      </w:pPr>
      <w:r>
        <w:t xml:space="preserve">1. Донесение по </w:t>
      </w:r>
      <w:hyperlink w:anchor="Par2783" w:tooltip="ДОНЕСЕНИЕ" w:history="1">
        <w:r>
          <w:rPr>
            <w:color w:val="0000FF"/>
          </w:rPr>
          <w:t>форме N 1/РЕЗ ЧС</w:t>
        </w:r>
      </w:hyperlink>
      <w:r>
        <w:t xml:space="preserve"> составляется органами исполнительной власти субъектов Российской Федерации один раз в квартал по состоянию на 1 число месяца, следующего за отчетным кварталом, федеральными органами исполнительной власти - 1 раз в год, по состоянию на 1 января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6472F9" w:rsidRDefault="006472F9" w:rsidP="006472F9">
      <w:pPr>
        <w:pStyle w:val="ConsPlusNormal"/>
        <w:spacing w:before="200"/>
        <w:ind w:firstLine="540"/>
        <w:jc w:val="both"/>
      </w:pPr>
      <w:r>
        <w:t xml:space="preserve">2. Порядок заполнения </w:t>
      </w:r>
      <w:hyperlink w:anchor="Par2783" w:tooltip="ДОНЕСЕНИЕ" w:history="1">
        <w:r>
          <w:rPr>
            <w:color w:val="0000FF"/>
          </w:rPr>
          <w:t>формы N 1/РЕЗ ЧС</w:t>
        </w:r>
      </w:hyperlink>
      <w:r>
        <w:t>:</w:t>
      </w:r>
    </w:p>
    <w:p w:rsidR="006472F9" w:rsidRDefault="006472F9" w:rsidP="006472F9">
      <w:pPr>
        <w:pStyle w:val="ConsPlusNormal"/>
        <w:spacing w:before="200"/>
        <w:ind w:firstLine="540"/>
        <w:jc w:val="both"/>
      </w:pPr>
      <w:r>
        <w:t xml:space="preserve">в </w:t>
      </w:r>
      <w:hyperlink w:anchor="Par2810" w:tooltip="2" w:history="1">
        <w:r>
          <w:rPr>
            <w:color w:val="0000FF"/>
          </w:rPr>
          <w:t>графу 2</w:t>
        </w:r>
      </w:hyperlink>
      <w:r>
        <w:t xml:space="preserve"> включается номенклатура материальных ресурсов, накапливаемых в составе резервов для чрезвычайных ситуаций, утвержденная органами исполнительной власти субъектов Российской Федерации, федеральными органами исполнительной власти;</w:t>
      </w:r>
    </w:p>
    <w:p w:rsidR="006472F9" w:rsidRDefault="006472F9" w:rsidP="006472F9">
      <w:pPr>
        <w:pStyle w:val="ConsPlusNormal"/>
        <w:spacing w:before="200"/>
        <w:ind w:firstLine="540"/>
        <w:jc w:val="both"/>
      </w:pPr>
      <w:r>
        <w:t xml:space="preserve">в </w:t>
      </w:r>
      <w:hyperlink w:anchor="Par2811" w:tooltip="3" w:history="1">
        <w:r>
          <w:rPr>
            <w:color w:val="0000FF"/>
          </w:rPr>
          <w:t>графе 3</w:t>
        </w:r>
      </w:hyperlink>
      <w:r>
        <w:t xml:space="preserve"> указываются единицы измерения материальных ресурсов резервов в натуральном выражении (тонн, кг, </w:t>
      </w:r>
      <w:proofErr w:type="spellStart"/>
      <w:r>
        <w:t>компл</w:t>
      </w:r>
      <w:proofErr w:type="spellEnd"/>
      <w:r>
        <w:t>. и др.). Укрупненные позиции (продовольствие, вещевое имущество, строительные материалы и др.) приводятся в денежном выражении (млн руб.);</w:t>
      </w:r>
    </w:p>
    <w:p w:rsidR="006472F9" w:rsidRDefault="006472F9" w:rsidP="006472F9">
      <w:pPr>
        <w:pStyle w:val="ConsPlusNormal"/>
        <w:spacing w:before="200"/>
        <w:ind w:firstLine="540"/>
        <w:jc w:val="both"/>
      </w:pPr>
      <w:r>
        <w:t xml:space="preserve">в </w:t>
      </w:r>
      <w:hyperlink w:anchor="Par2812" w:tooltip="4" w:history="1">
        <w:r>
          <w:rPr>
            <w:color w:val="0000FF"/>
          </w:rPr>
          <w:t>графе 4</w:t>
        </w:r>
      </w:hyperlink>
      <w:r>
        <w:t xml:space="preserve"> указываются объемы материальных ресурсов, накапливаемые в составе резервов для ликвидации ЧС, определенные и утвержденные нормативным актом </w:t>
      </w:r>
      <w:proofErr w:type="gramStart"/>
      <w:r>
        <w:t>органа</w:t>
      </w:r>
      <w:proofErr w:type="gramEnd"/>
      <w:r>
        <w:t xml:space="preserve"> их создавшего;</w:t>
      </w:r>
    </w:p>
    <w:p w:rsidR="006472F9" w:rsidRDefault="006472F9" w:rsidP="006472F9">
      <w:pPr>
        <w:pStyle w:val="ConsPlusNormal"/>
        <w:spacing w:before="200"/>
        <w:ind w:firstLine="540"/>
        <w:jc w:val="both"/>
      </w:pPr>
      <w:hyperlink w:anchor="Par2813" w:tooltip="5" w:history="1">
        <w:r>
          <w:rPr>
            <w:color w:val="0000FF"/>
          </w:rPr>
          <w:t>графа 5</w:t>
        </w:r>
      </w:hyperlink>
      <w:r>
        <w:t xml:space="preserve"> заполняется на основе учетных данных инвентаризации на начало отчетного периода. Данные этой </w:t>
      </w:r>
      <w:hyperlink w:anchor="Par2813" w:tooltip="5" w:history="1">
        <w:r>
          <w:rPr>
            <w:color w:val="0000FF"/>
          </w:rPr>
          <w:t>графы</w:t>
        </w:r>
      </w:hyperlink>
      <w:r>
        <w:t xml:space="preserve"> соответствуют </w:t>
      </w:r>
      <w:hyperlink w:anchor="Par2818" w:tooltip="10" w:history="1">
        <w:r>
          <w:rPr>
            <w:color w:val="0000FF"/>
          </w:rPr>
          <w:t>графе 10</w:t>
        </w:r>
      </w:hyperlink>
      <w:r>
        <w:t xml:space="preserve"> донесения предыдущего отчетного периода;</w:t>
      </w:r>
    </w:p>
    <w:p w:rsidR="006472F9" w:rsidRDefault="006472F9" w:rsidP="006472F9">
      <w:pPr>
        <w:pStyle w:val="ConsPlusNormal"/>
        <w:spacing w:before="200"/>
        <w:ind w:firstLine="540"/>
        <w:jc w:val="both"/>
      </w:pPr>
      <w:r>
        <w:t xml:space="preserve">в </w:t>
      </w:r>
      <w:hyperlink w:anchor="Par2814" w:tooltip="6" w:history="1">
        <w:r>
          <w:rPr>
            <w:color w:val="0000FF"/>
          </w:rPr>
          <w:t>графе 6</w:t>
        </w:r>
      </w:hyperlink>
      <w:r>
        <w:t xml:space="preserve"> записывается значение в процентном выражении, характеризующее отношение данных </w:t>
      </w:r>
      <w:hyperlink w:anchor="Par2813" w:tooltip="5" w:history="1">
        <w:r>
          <w:rPr>
            <w:color w:val="0000FF"/>
          </w:rPr>
          <w:t>графы 5</w:t>
        </w:r>
      </w:hyperlink>
      <w:r>
        <w:t xml:space="preserve"> к </w:t>
      </w:r>
      <w:hyperlink w:anchor="Par2812" w:tooltip="4" w:history="1">
        <w:r>
          <w:rPr>
            <w:color w:val="0000FF"/>
          </w:rPr>
          <w:t>графе 4</w:t>
        </w:r>
      </w:hyperlink>
      <w:r>
        <w:t>;</w:t>
      </w:r>
    </w:p>
    <w:p w:rsidR="006472F9" w:rsidRDefault="006472F9" w:rsidP="006472F9">
      <w:pPr>
        <w:pStyle w:val="ConsPlusNormal"/>
        <w:spacing w:before="200"/>
        <w:ind w:firstLine="540"/>
        <w:jc w:val="both"/>
      </w:pPr>
      <w:r>
        <w:t xml:space="preserve">в </w:t>
      </w:r>
      <w:hyperlink w:anchor="Par2815" w:tooltip="7" w:history="1">
        <w:r>
          <w:rPr>
            <w:color w:val="0000FF"/>
          </w:rPr>
          <w:t>графе 7</w:t>
        </w:r>
      </w:hyperlink>
      <w:r>
        <w:t xml:space="preserve"> показывается количество материальных ресурсов резервов, использованных на ликвидацию ЧС;</w:t>
      </w:r>
    </w:p>
    <w:p w:rsidR="006472F9" w:rsidRDefault="006472F9" w:rsidP="006472F9">
      <w:pPr>
        <w:pStyle w:val="ConsPlusNormal"/>
        <w:spacing w:before="200"/>
        <w:ind w:firstLine="540"/>
        <w:jc w:val="both"/>
      </w:pPr>
      <w:r>
        <w:t xml:space="preserve">в </w:t>
      </w:r>
      <w:hyperlink w:anchor="Par2816" w:tooltip="8" w:history="1">
        <w:r>
          <w:rPr>
            <w:color w:val="0000FF"/>
          </w:rPr>
          <w:t>графе 8</w:t>
        </w:r>
      </w:hyperlink>
      <w:r>
        <w:t xml:space="preserve"> указываются цели использования материальных ресурсов;</w:t>
      </w:r>
    </w:p>
    <w:p w:rsidR="006472F9" w:rsidRDefault="006472F9" w:rsidP="006472F9">
      <w:pPr>
        <w:pStyle w:val="ConsPlusNormal"/>
        <w:spacing w:before="200"/>
        <w:ind w:firstLine="540"/>
        <w:jc w:val="both"/>
      </w:pPr>
      <w:r>
        <w:t xml:space="preserve">в </w:t>
      </w:r>
      <w:hyperlink w:anchor="Par2817" w:tooltip="9" w:history="1">
        <w:r>
          <w:rPr>
            <w:color w:val="0000FF"/>
          </w:rPr>
          <w:t>графе 9</w:t>
        </w:r>
      </w:hyperlink>
      <w:r>
        <w:t xml:space="preserve"> указывается количество материальных ресурсов, восполненных или заложенных в отчетном периоде;</w:t>
      </w:r>
    </w:p>
    <w:p w:rsidR="006472F9" w:rsidRDefault="006472F9" w:rsidP="006472F9">
      <w:pPr>
        <w:pStyle w:val="ConsPlusNormal"/>
        <w:spacing w:before="200"/>
        <w:ind w:firstLine="540"/>
        <w:jc w:val="both"/>
      </w:pPr>
      <w:r>
        <w:t xml:space="preserve">в </w:t>
      </w:r>
      <w:hyperlink w:anchor="Par2818" w:tooltip="10" w:history="1">
        <w:r>
          <w:rPr>
            <w:color w:val="0000FF"/>
          </w:rPr>
          <w:t>графу 10</w:t>
        </w:r>
      </w:hyperlink>
      <w:r>
        <w:t xml:space="preserve"> записывается количество материальных ресурсов на основании инвентаризации за отчетный период. Оно соответствует следующему: наличие материальных ресурсов на начало отчетного периода плюс количество материальных ресурсов, восполненных за отчетный период, минус количество материальных ресурсов, использованных на ликвидацию ЧС за отчетный период;</w:t>
      </w:r>
    </w:p>
    <w:p w:rsidR="006472F9" w:rsidRDefault="006472F9" w:rsidP="006472F9">
      <w:pPr>
        <w:pStyle w:val="ConsPlusNormal"/>
        <w:spacing w:before="200"/>
        <w:ind w:firstLine="540"/>
        <w:jc w:val="both"/>
      </w:pPr>
      <w:r>
        <w:t xml:space="preserve">в </w:t>
      </w:r>
      <w:hyperlink w:anchor="Par2819" w:tooltip="11" w:history="1">
        <w:r>
          <w:rPr>
            <w:color w:val="0000FF"/>
          </w:rPr>
          <w:t>графу 11</w:t>
        </w:r>
      </w:hyperlink>
      <w:r>
        <w:t xml:space="preserve"> записывается значение в процентном выражении, характеризующее отношение данных </w:t>
      </w:r>
      <w:hyperlink w:anchor="Par2818" w:tooltip="10" w:history="1">
        <w:r>
          <w:rPr>
            <w:color w:val="0000FF"/>
          </w:rPr>
          <w:t>графы 10</w:t>
        </w:r>
      </w:hyperlink>
      <w:r>
        <w:t xml:space="preserve"> к </w:t>
      </w:r>
      <w:hyperlink w:anchor="Par2812" w:tooltip="4" w:history="1">
        <w:r>
          <w:rPr>
            <w:color w:val="0000FF"/>
          </w:rPr>
          <w:t>графе 4</w:t>
        </w:r>
      </w:hyperlink>
      <w:r>
        <w:t>;</w:t>
      </w:r>
    </w:p>
    <w:p w:rsidR="006472F9" w:rsidRDefault="006472F9" w:rsidP="006472F9">
      <w:pPr>
        <w:pStyle w:val="ConsPlusNormal"/>
        <w:spacing w:before="200"/>
        <w:ind w:firstLine="540"/>
        <w:jc w:val="both"/>
      </w:pPr>
      <w:r>
        <w:t xml:space="preserve">в </w:t>
      </w:r>
      <w:hyperlink w:anchor="Par2820" w:tooltip="12" w:history="1">
        <w:r>
          <w:rPr>
            <w:color w:val="0000FF"/>
          </w:rPr>
          <w:t>графе 12</w:t>
        </w:r>
      </w:hyperlink>
      <w:r>
        <w:t xml:space="preserve"> указывается объем резервов материальных ресурсов в расчете на душу населения в итоговой строке за субъект и за федеральный округ (федеральными органами исполнительной власти не заполняется).</w:t>
      </w:r>
    </w:p>
    <w:p w:rsidR="006472F9" w:rsidRDefault="006472F9" w:rsidP="006472F9">
      <w:pPr>
        <w:pStyle w:val="ConsPlusNormal"/>
        <w:spacing w:before="200"/>
        <w:ind w:firstLine="540"/>
        <w:jc w:val="both"/>
      </w:pPr>
      <w:r>
        <w:t xml:space="preserve">3. Уполномоченные территориальные органы МЧС России представляют донесение по прилагаемой </w:t>
      </w:r>
      <w:hyperlink w:anchor="Par2783" w:tooltip="ДОНЕСЕНИЕ" w:history="1">
        <w:r>
          <w:rPr>
            <w:color w:val="0000FF"/>
          </w:rPr>
          <w:t>форме</w:t>
        </w:r>
      </w:hyperlink>
      <w:r>
        <w:t xml:space="preserve"> за каждый субъект Российской Федерации.</w:t>
      </w:r>
    </w:p>
    <w:p w:rsidR="00960467" w:rsidRDefault="00960467"/>
    <w:sectPr w:rsidR="0096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94" w:rsidRDefault="00CA1394" w:rsidP="006472F9">
      <w:pPr>
        <w:spacing w:after="0" w:line="240" w:lineRule="auto"/>
      </w:pPr>
      <w:r>
        <w:separator/>
      </w:r>
    </w:p>
  </w:endnote>
  <w:endnote w:type="continuationSeparator" w:id="0">
    <w:p w:rsidR="00CA1394" w:rsidRDefault="00CA1394" w:rsidP="0064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A13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A139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A13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A139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94" w:rsidRDefault="00CA1394" w:rsidP="006472F9">
      <w:pPr>
        <w:spacing w:after="0" w:line="240" w:lineRule="auto"/>
      </w:pPr>
      <w:r>
        <w:separator/>
      </w:r>
    </w:p>
  </w:footnote>
  <w:footnote w:type="continuationSeparator" w:id="0">
    <w:p w:rsidR="00CA1394" w:rsidRDefault="00CA1394" w:rsidP="0064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A139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F9"/>
    <w:rsid w:val="006472F9"/>
    <w:rsid w:val="00960467"/>
    <w:rsid w:val="00C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1E452-BC73-41E7-AA62-2EC50201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7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2F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47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2F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Краснокутский Денис Валентинович</dc:creator>
  <cp:keywords/>
  <dc:description/>
  <cp:lastModifiedBy>Краснокутский Денис Валентинович</cp:lastModifiedBy>
  <cp:revision>1</cp:revision>
  <dcterms:created xsi:type="dcterms:W3CDTF">2021-11-17T13:17:00Z</dcterms:created>
  <dcterms:modified xsi:type="dcterms:W3CDTF">2021-11-17T13:19:00Z</dcterms:modified>
</cp:coreProperties>
</file>