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651DF8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Правовой департамент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0505BA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 по специальности, направлению подготовки «Юриспруденция»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0505BA" w:rsidRPr="000505BA" w:rsidRDefault="000505BA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иных нормативных правовых актов в сфере судебной работы,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структуры и полномочий органов государственной власти, передового отечественного и зарубежного опыта в области государственного управления, основ экономики и организации труда, основ проектного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управления, процесса прохождения гражданской службы, форм и методов работы с применением автоматизированных средств управления, правовых аспектов в области информационно-коммуникационных технологий, включая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возможностей межведомственного документооборота, порядка работы со служебной информацией, общих вопросов в области обеспечения информационной безопасности, правил делового этикета, основ делопроизводства, порядка работы со служебной информацией, правил по охране труда и противопожарной безопасности, служебного распорядка центрального аппарата Министерства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505BA" w:rsidRDefault="000505BA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Профессиональные </w:t>
            </w:r>
            <w:r w:rsidRPr="000505B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, необходимые для работы с законодательством в области гражданского, уголовного, гражданско-процессуального, арбитражно-процессуального, уголовно-процессуального-права, административного судопроизводства и об административных правонарушениях, анализа, толкования и правильного применения норм материального и процессуального права, анализа и применения судебной практики по конкретным категориям дел, составления писем, процессуальных документов, отчетов, справок, проведения сравнительного анализа юридических документов, ведения исковой и претензионной работы на профессиональном уровне, соблюдения служебной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дисциплины,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взаимодействия с государственными органами и организациями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05BA" w:rsidRPr="000505BA" w:rsidRDefault="000505BA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поставленных задач;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прогнозировани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деятельности в порученной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сфере;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пользовани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современной оргтехникой и программными продуктами;</w:t>
            </w:r>
          </w:p>
          <w:p w:rsidR="00E478AE" w:rsidRPr="00E478AE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делового общения и подготовки деловой корреспонденции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представление в установленном порядке интересов Министерства и Правительства Российской Федерации в судах, иных правоохранительных органах;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учет судебных и других процессуальных документов по исковым или иным требованиям, предъявленным Министерством или к Министерству, а также осуществляет </w:t>
            </w: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исполнением данных документов;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сбор, анализ и обобщение судебной практики по делам с участием Министерства, его территориальных органов и подведомственных Министерству организаций;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совместно с заинтересованными структурными подразделениями Министерства в осуществлении претензионной работы в случае нарушения прав и </w:t>
            </w:r>
            <w:r w:rsidR="00C30897">
              <w:rPr>
                <w:rFonts w:ascii="Times New Roman" w:eastAsia="Calibri" w:hAnsi="Times New Roman" w:cs="Times New Roman"/>
                <w:sz w:val="24"/>
                <w:szCs w:val="24"/>
              </w:rPr>
              <w:t>законных интересов Министерства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интересы Департамента или Министерства в совещаниях и других мероприятиях, р</w:t>
            </w:r>
            <w:r w:rsidR="00C30897">
              <w:rPr>
                <w:rFonts w:ascii="Times New Roman" w:eastAsia="Calibri" w:hAnsi="Times New Roman" w:cs="Times New Roman"/>
                <w:sz w:val="24"/>
                <w:szCs w:val="24"/>
              </w:rPr>
              <w:t>абочих группах и других органах;</w:t>
            </w:r>
          </w:p>
          <w:p w:rsidR="00AF35AD" w:rsidRPr="00E478AE" w:rsidRDefault="000505BA" w:rsidP="00C308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готовит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ответы на обращения граждан, органов власти, организаций, структурных подразделений Министерства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505BA"/>
    <w:rsid w:val="00073041"/>
    <w:rsid w:val="00145F97"/>
    <w:rsid w:val="0054071D"/>
    <w:rsid w:val="00562DAF"/>
    <w:rsid w:val="00587082"/>
    <w:rsid w:val="00651DF8"/>
    <w:rsid w:val="00710B3E"/>
    <w:rsid w:val="0078246E"/>
    <w:rsid w:val="00AF35AD"/>
    <w:rsid w:val="00B239EB"/>
    <w:rsid w:val="00B3542C"/>
    <w:rsid w:val="00B85B76"/>
    <w:rsid w:val="00C30897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13</cp:revision>
  <dcterms:created xsi:type="dcterms:W3CDTF">2022-03-22T07:35:00Z</dcterms:created>
  <dcterms:modified xsi:type="dcterms:W3CDTF">2023-08-28T11:35:00Z</dcterms:modified>
</cp:coreProperties>
</file>